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DB3A3" w14:textId="77777777" w:rsidR="00762BA4" w:rsidRDefault="00762BA4" w:rsidP="00762BA4">
      <w:pPr>
        <w:pStyle w:val="Heading1"/>
      </w:pPr>
      <w:bookmarkStart w:id="0" w:name="_GoBack"/>
      <w:bookmarkEnd w:id="0"/>
      <w:r>
        <w:t>Commentary to support marking</w:t>
      </w:r>
    </w:p>
    <w:p w14:paraId="46635EEE" w14:textId="66B6FED2" w:rsidR="00762BA4" w:rsidRDefault="005536F4" w:rsidP="005536F4">
      <w:r>
        <w:t>Physics</w:t>
      </w:r>
      <w:r>
        <w:tab/>
      </w:r>
      <w:r>
        <w:tab/>
      </w:r>
      <w:r>
        <w:tab/>
      </w:r>
      <w:r w:rsidR="00762BA4">
        <w:tab/>
      </w:r>
      <w:r w:rsidR="00762BA4">
        <w:tab/>
      </w:r>
      <w:r w:rsidR="00762BA4">
        <w:tab/>
      </w:r>
      <w:r>
        <w:tab/>
      </w:r>
      <w:r>
        <w:tab/>
      </w:r>
      <w:r>
        <w:tab/>
      </w:r>
      <w:r>
        <w:tab/>
      </w:r>
      <w:r w:rsidR="009671AE">
        <w:t>Sample D</w:t>
      </w:r>
    </w:p>
    <w:p w14:paraId="6D3DB636" w14:textId="319C8A3A" w:rsidR="00762BA4" w:rsidRDefault="005536F4" w:rsidP="00762BA4">
      <w:r>
        <w:t xml:space="preserve">SL &amp; HL Internal Assessment </w:t>
      </w:r>
      <w:r>
        <w:tab/>
      </w:r>
      <w:r>
        <w:tab/>
      </w:r>
      <w:r>
        <w:tab/>
      </w:r>
      <w:r>
        <w:tab/>
      </w:r>
      <w:r>
        <w:tab/>
      </w:r>
      <w:r>
        <w:tab/>
      </w:r>
      <w:r>
        <w:tab/>
        <w:t>May 2016</w:t>
      </w:r>
    </w:p>
    <w:p w14:paraId="73842914" w14:textId="259826C9" w:rsidR="00762BA4" w:rsidRDefault="005536F4" w:rsidP="00762BA4">
      <w:r>
        <w:t xml:space="preserve">English </w:t>
      </w:r>
    </w:p>
    <w:p w14:paraId="3028E106" w14:textId="1CCE2069" w:rsidR="00762BA4" w:rsidRDefault="00762BA4" w:rsidP="00762BA4">
      <w:r>
        <w:t xml:space="preserve">In the table below please provide a </w:t>
      </w:r>
      <w:r w:rsidRPr="005D029A">
        <w:rPr>
          <w:b/>
        </w:rPr>
        <w:t>short</w:t>
      </w:r>
      <w:r>
        <w:t xml:space="preserve"> commentary, maximum of 60 words per question/criteria, to justify the mark allocation to support workshop leaders using this sample in a workshop.  Please do not refer to the candidate by name or number, or make comparison to other candidates as this document will need to be </w:t>
      </w:r>
      <w:r w:rsidR="005536F4">
        <w:t>anonymised</w:t>
      </w:r>
      <w:r>
        <w:t xml:space="preserve"> before uploading on the Workshop leader resource centre (WRC).</w:t>
      </w:r>
    </w:p>
    <w:p w14:paraId="2B4D674B" w14:textId="77777777" w:rsidR="00762BA4" w:rsidRDefault="00762BA4" w:rsidP="00762BA4"/>
    <w:p w14:paraId="53805FFE" w14:textId="77777777" w:rsidR="00762BA4" w:rsidRDefault="00762BA4" w:rsidP="00762BA4">
      <w:r>
        <w:t>The commentaries are intended to support teachers’ understanding of assessment in this subject so that they can then develop other activities that assess understanding to the same standard.</w:t>
      </w:r>
    </w:p>
    <w:p w14:paraId="7EEF7281" w14:textId="77777777" w:rsidR="00762BA4" w:rsidRDefault="00762BA4" w:rsidP="00762BA4"/>
    <w:p w14:paraId="4308B9E5" w14:textId="77777777" w:rsidR="00762BA4" w:rsidRDefault="00762BA4" w:rsidP="00762BA4">
      <w:r>
        <w:t>Guidance for writing commentaries:</w:t>
      </w:r>
    </w:p>
    <w:p w14:paraId="40D069EC" w14:textId="77777777" w:rsidR="00762BA4" w:rsidRDefault="00762BA4" w:rsidP="00762BA4">
      <w:pPr>
        <w:numPr>
          <w:ilvl w:val="0"/>
          <w:numId w:val="5"/>
        </w:numPr>
      </w:pPr>
      <w:r>
        <w:t>Before writing comments read the subject report and grade descriptors for this subject.  Comment should not contradict either of the documents.</w:t>
      </w:r>
    </w:p>
    <w:p w14:paraId="167C5383" w14:textId="77777777" w:rsidR="00762BA4" w:rsidRPr="002A7D2F" w:rsidRDefault="00762BA4" w:rsidP="00762BA4">
      <w:pPr>
        <w:numPr>
          <w:ilvl w:val="0"/>
          <w:numId w:val="5"/>
        </w:numPr>
      </w:pPr>
      <w:r>
        <w:t xml:space="preserve">Explain why students missed/gained marks and the level of understanding that this demonstrated; </w:t>
      </w:r>
      <w:r w:rsidRPr="002A7D2F">
        <w:t>useful language from the grade descriptors could be included.</w:t>
      </w:r>
    </w:p>
    <w:p w14:paraId="3A9C74B9" w14:textId="77777777" w:rsidR="00762BA4" w:rsidRPr="002A7D2F" w:rsidRDefault="00762BA4" w:rsidP="00762BA4">
      <w:pPr>
        <w:numPr>
          <w:ilvl w:val="0"/>
          <w:numId w:val="5"/>
        </w:numPr>
      </w:pPr>
      <w:r w:rsidRPr="002A7D2F">
        <w:t>Highlight any common problems that need to be addressed by teachers</w:t>
      </w:r>
    </w:p>
    <w:p w14:paraId="1F36B686" w14:textId="77777777" w:rsidR="00762BA4" w:rsidRPr="002A7D2F" w:rsidRDefault="00762BA4" w:rsidP="00762BA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739"/>
        <w:gridCol w:w="886"/>
        <w:gridCol w:w="6299"/>
      </w:tblGrid>
      <w:tr w:rsidR="002A7D2F" w:rsidRPr="002A7D2F" w14:paraId="3351E1C6" w14:textId="77777777" w:rsidTr="00D14802">
        <w:tc>
          <w:tcPr>
            <w:tcW w:w="1706" w:type="dxa"/>
            <w:shd w:val="clear" w:color="auto" w:fill="E6E6E6"/>
          </w:tcPr>
          <w:p w14:paraId="3889F74D" w14:textId="77777777" w:rsidR="002A7D2F" w:rsidRPr="002A7D2F" w:rsidRDefault="002A7D2F" w:rsidP="00D14802">
            <w:pPr>
              <w:rPr>
                <w:b/>
              </w:rPr>
            </w:pPr>
            <w:r w:rsidRPr="002A7D2F">
              <w:rPr>
                <w:b/>
              </w:rPr>
              <w:t>Criterion</w:t>
            </w:r>
          </w:p>
        </w:tc>
        <w:tc>
          <w:tcPr>
            <w:tcW w:w="742" w:type="dxa"/>
            <w:shd w:val="clear" w:color="auto" w:fill="E6E6E6"/>
          </w:tcPr>
          <w:p w14:paraId="1FE1118D" w14:textId="77777777" w:rsidR="002A7D2F" w:rsidRPr="002A7D2F" w:rsidRDefault="002A7D2F" w:rsidP="00D14802">
            <w:pPr>
              <w:rPr>
                <w:b/>
              </w:rPr>
            </w:pPr>
            <w:r w:rsidRPr="002A7D2F">
              <w:rPr>
                <w:b/>
              </w:rPr>
              <w:t>Mark</w:t>
            </w:r>
          </w:p>
        </w:tc>
        <w:tc>
          <w:tcPr>
            <w:tcW w:w="900" w:type="dxa"/>
            <w:shd w:val="clear" w:color="auto" w:fill="E6E6E6"/>
          </w:tcPr>
          <w:p w14:paraId="186B1A21" w14:textId="77777777" w:rsidR="002A7D2F" w:rsidRPr="002A7D2F" w:rsidRDefault="002A7D2F" w:rsidP="00D14802">
            <w:pPr>
              <w:rPr>
                <w:b/>
              </w:rPr>
            </w:pPr>
            <w:r w:rsidRPr="002A7D2F">
              <w:rPr>
                <w:b/>
              </w:rPr>
              <w:t>Out of</w:t>
            </w:r>
          </w:p>
        </w:tc>
        <w:tc>
          <w:tcPr>
            <w:tcW w:w="6507" w:type="dxa"/>
            <w:shd w:val="clear" w:color="auto" w:fill="E6E6E6"/>
          </w:tcPr>
          <w:p w14:paraId="5FD6178A" w14:textId="77777777" w:rsidR="002A7D2F" w:rsidRPr="002A7D2F" w:rsidRDefault="002A7D2F" w:rsidP="00D14802">
            <w:pPr>
              <w:rPr>
                <w:b/>
              </w:rPr>
            </w:pPr>
            <w:r w:rsidRPr="002A7D2F">
              <w:rPr>
                <w:b/>
              </w:rPr>
              <w:t>Justification</w:t>
            </w:r>
          </w:p>
        </w:tc>
      </w:tr>
      <w:tr w:rsidR="002A7D2F" w:rsidRPr="002A7D2F" w14:paraId="5D4D8017" w14:textId="77777777" w:rsidTr="00D14802">
        <w:tc>
          <w:tcPr>
            <w:tcW w:w="1706" w:type="dxa"/>
          </w:tcPr>
          <w:p w14:paraId="674F3E32" w14:textId="77777777" w:rsidR="002A7D2F" w:rsidRPr="002A7D2F" w:rsidRDefault="002A7D2F" w:rsidP="00D14802">
            <w:pPr>
              <w:spacing w:before="0" w:line="240" w:lineRule="auto"/>
              <w:rPr>
                <w:b/>
                <w:sz w:val="18"/>
              </w:rPr>
            </w:pPr>
            <w:r w:rsidRPr="002A7D2F">
              <w:rPr>
                <w:b/>
                <w:sz w:val="18"/>
              </w:rPr>
              <w:t>Personal</w:t>
            </w:r>
          </w:p>
          <w:p w14:paraId="6611F920" w14:textId="77777777" w:rsidR="002A7D2F" w:rsidRPr="002A7D2F" w:rsidRDefault="002A7D2F" w:rsidP="00D14802">
            <w:pPr>
              <w:spacing w:before="0" w:line="240" w:lineRule="auto"/>
              <w:rPr>
                <w:b/>
                <w:sz w:val="18"/>
              </w:rPr>
            </w:pPr>
            <w:r w:rsidRPr="002A7D2F">
              <w:rPr>
                <w:b/>
                <w:sz w:val="18"/>
              </w:rPr>
              <w:t>Engagement</w:t>
            </w:r>
          </w:p>
        </w:tc>
        <w:tc>
          <w:tcPr>
            <w:tcW w:w="742" w:type="dxa"/>
          </w:tcPr>
          <w:p w14:paraId="5A8F2F38" w14:textId="77777777" w:rsidR="002A7D2F" w:rsidRPr="002A7D2F" w:rsidRDefault="002A7D2F" w:rsidP="00D14802">
            <w:pPr>
              <w:jc w:val="center"/>
              <w:rPr>
                <w:b/>
              </w:rPr>
            </w:pPr>
            <w:r w:rsidRPr="002A7D2F">
              <w:rPr>
                <w:b/>
              </w:rPr>
              <w:t>2</w:t>
            </w:r>
          </w:p>
        </w:tc>
        <w:tc>
          <w:tcPr>
            <w:tcW w:w="900" w:type="dxa"/>
          </w:tcPr>
          <w:p w14:paraId="42135514" w14:textId="77777777" w:rsidR="002A7D2F" w:rsidRPr="002A7D2F" w:rsidRDefault="002A7D2F" w:rsidP="00D14802">
            <w:pPr>
              <w:jc w:val="center"/>
              <w:rPr>
                <w:b/>
              </w:rPr>
            </w:pPr>
            <w:r w:rsidRPr="002A7D2F">
              <w:rPr>
                <w:b/>
              </w:rPr>
              <w:t>2</w:t>
            </w:r>
          </w:p>
        </w:tc>
        <w:tc>
          <w:tcPr>
            <w:tcW w:w="6507" w:type="dxa"/>
          </w:tcPr>
          <w:p w14:paraId="7AB3C305" w14:textId="77777777" w:rsidR="002A7D2F" w:rsidRPr="002A7D2F" w:rsidRDefault="002A7D2F" w:rsidP="00D14802">
            <w:pPr>
              <w:spacing w:before="0" w:line="240" w:lineRule="auto"/>
            </w:pPr>
            <w:r w:rsidRPr="002A7D2F">
              <w:t>The student is enthusiastic and seems concerned, and this is an unusual and interesting investigation. Although the method does demonstrated individual input there is little independent thinking or insight into what is at issue. Personal engagement is on the 1-2 borderline; the moderator goes for a 2 because of the underlying initiative.</w:t>
            </w:r>
          </w:p>
        </w:tc>
      </w:tr>
      <w:tr w:rsidR="002A7D2F" w:rsidRPr="002A7D2F" w14:paraId="219B1AEC" w14:textId="77777777" w:rsidTr="00D14802">
        <w:tc>
          <w:tcPr>
            <w:tcW w:w="1706" w:type="dxa"/>
          </w:tcPr>
          <w:p w14:paraId="0137D424" w14:textId="77777777" w:rsidR="002A7D2F" w:rsidRPr="002A7D2F" w:rsidRDefault="002A7D2F" w:rsidP="00D14802">
            <w:pPr>
              <w:rPr>
                <w:b/>
                <w:sz w:val="18"/>
              </w:rPr>
            </w:pPr>
            <w:r w:rsidRPr="002A7D2F">
              <w:rPr>
                <w:b/>
                <w:sz w:val="18"/>
              </w:rPr>
              <w:t>Exploration</w:t>
            </w:r>
          </w:p>
        </w:tc>
        <w:tc>
          <w:tcPr>
            <w:tcW w:w="742" w:type="dxa"/>
          </w:tcPr>
          <w:p w14:paraId="55D21E20" w14:textId="77777777" w:rsidR="002A7D2F" w:rsidRPr="002A7D2F" w:rsidRDefault="002A7D2F" w:rsidP="00D14802">
            <w:pPr>
              <w:jc w:val="center"/>
              <w:rPr>
                <w:b/>
              </w:rPr>
            </w:pPr>
            <w:r w:rsidRPr="002A7D2F">
              <w:rPr>
                <w:b/>
              </w:rPr>
              <w:t>4</w:t>
            </w:r>
          </w:p>
        </w:tc>
        <w:tc>
          <w:tcPr>
            <w:tcW w:w="900" w:type="dxa"/>
          </w:tcPr>
          <w:p w14:paraId="78DAA28A" w14:textId="77777777" w:rsidR="002A7D2F" w:rsidRPr="002A7D2F" w:rsidRDefault="002A7D2F" w:rsidP="00D14802">
            <w:pPr>
              <w:jc w:val="center"/>
              <w:rPr>
                <w:b/>
              </w:rPr>
            </w:pPr>
            <w:r w:rsidRPr="002A7D2F">
              <w:rPr>
                <w:b/>
              </w:rPr>
              <w:t>6</w:t>
            </w:r>
          </w:p>
        </w:tc>
        <w:tc>
          <w:tcPr>
            <w:tcW w:w="6507" w:type="dxa"/>
          </w:tcPr>
          <w:p w14:paraId="769A8988" w14:textId="77777777" w:rsidR="002A7D2F" w:rsidRPr="002A7D2F" w:rsidRDefault="002A7D2F" w:rsidP="00D14802">
            <w:pPr>
              <w:tabs>
                <w:tab w:val="left" w:pos="600"/>
              </w:tabs>
              <w:spacing w:before="0" w:line="240" w:lineRule="auto"/>
            </w:pPr>
            <w:r w:rsidRPr="002A7D2F">
              <w:t xml:space="preserve">Once you work through the text, the basic issue of space debris and an electromagnetic tether is stated. But what is the research question? This tether idea has been addressed numerous times already, and the student’s work is less focused than existing work. The lack of focus and articulation and taking on to many issues makes this exploration somewhat weak. The data from the </w:t>
            </w:r>
            <w:proofErr w:type="spellStart"/>
            <w:r w:rsidRPr="002A7D2F">
              <w:t>Broholm</w:t>
            </w:r>
            <w:proofErr w:type="spellEnd"/>
            <w:r w:rsidRPr="002A7D2F">
              <w:t xml:space="preserve"> does not checkout.</w:t>
            </w:r>
          </w:p>
        </w:tc>
      </w:tr>
      <w:tr w:rsidR="002A7D2F" w:rsidRPr="002A7D2F" w14:paraId="2CB43543" w14:textId="77777777" w:rsidTr="00D14802">
        <w:tc>
          <w:tcPr>
            <w:tcW w:w="1706" w:type="dxa"/>
          </w:tcPr>
          <w:p w14:paraId="56649498" w14:textId="77777777" w:rsidR="002A7D2F" w:rsidRPr="002A7D2F" w:rsidRDefault="002A7D2F" w:rsidP="00D14802">
            <w:pPr>
              <w:rPr>
                <w:b/>
                <w:sz w:val="18"/>
              </w:rPr>
            </w:pPr>
            <w:r w:rsidRPr="002A7D2F">
              <w:rPr>
                <w:b/>
                <w:sz w:val="18"/>
              </w:rPr>
              <w:t>Analysis</w:t>
            </w:r>
          </w:p>
        </w:tc>
        <w:tc>
          <w:tcPr>
            <w:tcW w:w="742" w:type="dxa"/>
          </w:tcPr>
          <w:p w14:paraId="6BA56248" w14:textId="77777777" w:rsidR="002A7D2F" w:rsidRPr="002A7D2F" w:rsidRDefault="002A7D2F" w:rsidP="00D14802">
            <w:pPr>
              <w:jc w:val="center"/>
              <w:rPr>
                <w:b/>
              </w:rPr>
            </w:pPr>
            <w:r w:rsidRPr="002A7D2F">
              <w:rPr>
                <w:b/>
              </w:rPr>
              <w:t>4</w:t>
            </w:r>
          </w:p>
        </w:tc>
        <w:tc>
          <w:tcPr>
            <w:tcW w:w="900" w:type="dxa"/>
          </w:tcPr>
          <w:p w14:paraId="42B866E8" w14:textId="77777777" w:rsidR="002A7D2F" w:rsidRPr="002A7D2F" w:rsidRDefault="002A7D2F" w:rsidP="00D14802">
            <w:pPr>
              <w:jc w:val="center"/>
              <w:rPr>
                <w:b/>
              </w:rPr>
            </w:pPr>
            <w:r w:rsidRPr="002A7D2F">
              <w:rPr>
                <w:b/>
              </w:rPr>
              <w:t>6</w:t>
            </w:r>
          </w:p>
        </w:tc>
        <w:tc>
          <w:tcPr>
            <w:tcW w:w="6507" w:type="dxa"/>
          </w:tcPr>
          <w:p w14:paraId="3750AAC6" w14:textId="77777777" w:rsidR="002A7D2F" w:rsidRPr="002A7D2F" w:rsidRDefault="002A7D2F" w:rsidP="00D14802">
            <w:pPr>
              <w:spacing w:before="0" w:line="240" w:lineRule="auto"/>
            </w:pPr>
            <w:r w:rsidRPr="002A7D2F">
              <w:t xml:space="preserve">The data table is strange, even confusing. Jumping orbits is not explained (and not even plausible). The student states how they made calculations but it is not easy to follow. Giving some benefit of doubt we can say there is sufficient data, and maybe processing is accurate and appropriate. One just does not know for sure. Given the vagueness of the research question the student does produce results for a conclusion. Uncertainties where appropriate are recognized but not processed into any conclusions (and in this model, not essential).  Systematic error due to the gravitation </w:t>
            </w:r>
            <w:proofErr w:type="spellStart"/>
            <w:r w:rsidRPr="002A7D2F">
              <w:t>affect</w:t>
            </w:r>
            <w:proofErr w:type="spellEnd"/>
            <w:r w:rsidRPr="002A7D2F">
              <w:t xml:space="preserve"> of the moon is mentioned, but its significance is not determined. In </w:t>
            </w:r>
            <w:r w:rsidRPr="002A7D2F">
              <w:lastRenderedPageBreak/>
              <w:t>fact, the masses used are 15% low due to geometrical effects of elongation. This is not addressed.</w:t>
            </w:r>
          </w:p>
        </w:tc>
      </w:tr>
      <w:tr w:rsidR="002A7D2F" w:rsidRPr="002A7D2F" w14:paraId="1732847F" w14:textId="77777777" w:rsidTr="00D14802">
        <w:tc>
          <w:tcPr>
            <w:tcW w:w="1706" w:type="dxa"/>
          </w:tcPr>
          <w:p w14:paraId="186C222F" w14:textId="77777777" w:rsidR="002A7D2F" w:rsidRPr="002A7D2F" w:rsidRDefault="002A7D2F" w:rsidP="00D14802">
            <w:pPr>
              <w:rPr>
                <w:b/>
                <w:sz w:val="18"/>
              </w:rPr>
            </w:pPr>
            <w:r w:rsidRPr="002A7D2F">
              <w:rPr>
                <w:b/>
                <w:sz w:val="18"/>
              </w:rPr>
              <w:lastRenderedPageBreak/>
              <w:t>Evaluation</w:t>
            </w:r>
          </w:p>
        </w:tc>
        <w:tc>
          <w:tcPr>
            <w:tcW w:w="742" w:type="dxa"/>
          </w:tcPr>
          <w:p w14:paraId="07682C8F" w14:textId="77777777" w:rsidR="002A7D2F" w:rsidRPr="002A7D2F" w:rsidRDefault="002A7D2F" w:rsidP="00D14802">
            <w:pPr>
              <w:jc w:val="center"/>
              <w:rPr>
                <w:b/>
              </w:rPr>
            </w:pPr>
            <w:r w:rsidRPr="002A7D2F">
              <w:rPr>
                <w:b/>
              </w:rPr>
              <w:t>4</w:t>
            </w:r>
          </w:p>
        </w:tc>
        <w:tc>
          <w:tcPr>
            <w:tcW w:w="900" w:type="dxa"/>
          </w:tcPr>
          <w:p w14:paraId="4282285D" w14:textId="77777777" w:rsidR="002A7D2F" w:rsidRPr="002A7D2F" w:rsidRDefault="002A7D2F" w:rsidP="00D14802">
            <w:pPr>
              <w:jc w:val="center"/>
              <w:rPr>
                <w:b/>
              </w:rPr>
            </w:pPr>
            <w:r w:rsidRPr="002A7D2F">
              <w:rPr>
                <w:b/>
              </w:rPr>
              <w:t>6</w:t>
            </w:r>
          </w:p>
        </w:tc>
        <w:tc>
          <w:tcPr>
            <w:tcW w:w="6507" w:type="dxa"/>
          </w:tcPr>
          <w:p w14:paraId="16535D64" w14:textId="77777777" w:rsidR="002A7D2F" w:rsidRPr="002A7D2F" w:rsidRDefault="002A7D2F" w:rsidP="00D14802">
            <w:pPr>
              <w:spacing w:before="0" w:line="240" w:lineRule="auto"/>
            </w:pPr>
            <w:r w:rsidRPr="002A7D2F">
              <w:t>Some limitations and assumptions are recognized, but there is no comparison to accepted values (which do exist). Numerous complications are mentioned, thus weakening the conclusion in real life but justified in this theoretical model. Some of the numerical claims seem dubious, even meaningless. Some important questions have been ignored.</w:t>
            </w:r>
          </w:p>
        </w:tc>
      </w:tr>
      <w:tr w:rsidR="002A7D2F" w:rsidRPr="002A7D2F" w14:paraId="7021D931" w14:textId="77777777" w:rsidTr="00D14802">
        <w:tc>
          <w:tcPr>
            <w:tcW w:w="1706" w:type="dxa"/>
            <w:tcBorders>
              <w:bottom w:val="single" w:sz="4" w:space="0" w:color="000000"/>
            </w:tcBorders>
          </w:tcPr>
          <w:p w14:paraId="0811B456" w14:textId="77777777" w:rsidR="002A7D2F" w:rsidRPr="002A7D2F" w:rsidRDefault="002A7D2F" w:rsidP="00D14802">
            <w:pPr>
              <w:rPr>
                <w:b/>
                <w:sz w:val="18"/>
              </w:rPr>
            </w:pPr>
            <w:r w:rsidRPr="002A7D2F">
              <w:rPr>
                <w:b/>
                <w:sz w:val="18"/>
              </w:rPr>
              <w:t>Communications</w:t>
            </w:r>
          </w:p>
        </w:tc>
        <w:tc>
          <w:tcPr>
            <w:tcW w:w="742" w:type="dxa"/>
            <w:tcBorders>
              <w:bottom w:val="single" w:sz="4" w:space="0" w:color="000000"/>
            </w:tcBorders>
          </w:tcPr>
          <w:p w14:paraId="2A400390" w14:textId="77777777" w:rsidR="002A7D2F" w:rsidRPr="002A7D2F" w:rsidRDefault="002A7D2F" w:rsidP="00D14802">
            <w:pPr>
              <w:jc w:val="center"/>
              <w:rPr>
                <w:b/>
              </w:rPr>
            </w:pPr>
            <w:r w:rsidRPr="002A7D2F">
              <w:rPr>
                <w:b/>
              </w:rPr>
              <w:t>3</w:t>
            </w:r>
          </w:p>
        </w:tc>
        <w:tc>
          <w:tcPr>
            <w:tcW w:w="900" w:type="dxa"/>
            <w:tcBorders>
              <w:bottom w:val="single" w:sz="4" w:space="0" w:color="000000"/>
            </w:tcBorders>
          </w:tcPr>
          <w:p w14:paraId="74D56741" w14:textId="77777777" w:rsidR="002A7D2F" w:rsidRPr="002A7D2F" w:rsidRDefault="002A7D2F" w:rsidP="00D14802">
            <w:pPr>
              <w:jc w:val="center"/>
              <w:rPr>
                <w:b/>
              </w:rPr>
            </w:pPr>
            <w:r w:rsidRPr="002A7D2F">
              <w:rPr>
                <w:b/>
              </w:rPr>
              <w:t>4</w:t>
            </w:r>
          </w:p>
        </w:tc>
        <w:tc>
          <w:tcPr>
            <w:tcW w:w="6507" w:type="dxa"/>
            <w:tcBorders>
              <w:bottom w:val="single" w:sz="4" w:space="0" w:color="000000"/>
            </w:tcBorders>
          </w:tcPr>
          <w:p w14:paraId="39E70E71" w14:textId="77777777" w:rsidR="002A7D2F" w:rsidRPr="002A7D2F" w:rsidRDefault="002A7D2F" w:rsidP="00D14802">
            <w:pPr>
              <w:spacing w:before="0" w:line="240" w:lineRule="auto"/>
            </w:pPr>
            <w:r w:rsidRPr="002A7D2F">
              <w:t>The text is not focused, and too wordy. Some notations were not presented correctly. The graphs were confusing. The development and all the detail seem confused. A brief review of the existing literature would have allowed the student to approach this topic in a more successful way.</w:t>
            </w:r>
          </w:p>
        </w:tc>
      </w:tr>
      <w:tr w:rsidR="002A7D2F" w:rsidRPr="002A7D2F" w14:paraId="779B8199" w14:textId="77777777" w:rsidTr="00D14802">
        <w:tc>
          <w:tcPr>
            <w:tcW w:w="1706" w:type="dxa"/>
            <w:shd w:val="clear" w:color="auto" w:fill="E6E6E6"/>
          </w:tcPr>
          <w:p w14:paraId="5D962C54" w14:textId="77777777" w:rsidR="002A7D2F" w:rsidRPr="002A7D2F" w:rsidRDefault="002A7D2F" w:rsidP="00D14802">
            <w:pPr>
              <w:rPr>
                <w:b/>
              </w:rPr>
            </w:pPr>
            <w:r w:rsidRPr="002A7D2F">
              <w:rPr>
                <w:b/>
              </w:rPr>
              <w:t>Total:</w:t>
            </w:r>
          </w:p>
        </w:tc>
        <w:tc>
          <w:tcPr>
            <w:tcW w:w="742" w:type="dxa"/>
            <w:shd w:val="clear" w:color="auto" w:fill="E6E6E6"/>
          </w:tcPr>
          <w:p w14:paraId="652F7259" w14:textId="77777777" w:rsidR="002A7D2F" w:rsidRPr="002A7D2F" w:rsidRDefault="002A7D2F" w:rsidP="00D14802">
            <w:pPr>
              <w:jc w:val="center"/>
              <w:rPr>
                <w:b/>
              </w:rPr>
            </w:pPr>
            <w:r w:rsidRPr="002A7D2F">
              <w:rPr>
                <w:b/>
              </w:rPr>
              <w:t>18</w:t>
            </w:r>
          </w:p>
        </w:tc>
        <w:tc>
          <w:tcPr>
            <w:tcW w:w="900" w:type="dxa"/>
            <w:shd w:val="clear" w:color="auto" w:fill="E6E6E6"/>
          </w:tcPr>
          <w:p w14:paraId="6842A662" w14:textId="77777777" w:rsidR="002A7D2F" w:rsidRPr="002A7D2F" w:rsidRDefault="002A7D2F" w:rsidP="00D14802">
            <w:pPr>
              <w:jc w:val="center"/>
              <w:rPr>
                <w:b/>
              </w:rPr>
            </w:pPr>
            <w:r w:rsidRPr="002A7D2F">
              <w:rPr>
                <w:b/>
              </w:rPr>
              <w:t>24</w:t>
            </w:r>
          </w:p>
        </w:tc>
        <w:tc>
          <w:tcPr>
            <w:tcW w:w="6507" w:type="dxa"/>
            <w:shd w:val="clear" w:color="auto" w:fill="E6E6E6"/>
          </w:tcPr>
          <w:p w14:paraId="5FF5E693" w14:textId="77777777" w:rsidR="002A7D2F" w:rsidRPr="002A7D2F" w:rsidRDefault="002A7D2F" w:rsidP="00D14802"/>
        </w:tc>
      </w:tr>
    </w:tbl>
    <w:p w14:paraId="2C8CD3C6" w14:textId="77777777" w:rsidR="00762BA4" w:rsidRPr="00C71D51" w:rsidRDefault="00762BA4" w:rsidP="00762BA4"/>
    <w:p w14:paraId="31A51551" w14:textId="77777777" w:rsidR="00C71D51" w:rsidRPr="00762BA4" w:rsidRDefault="00C71D51" w:rsidP="00762BA4"/>
    <w:sectPr w:rsidR="00C71D51" w:rsidRPr="00762BA4" w:rsidSect="00B83136">
      <w:footerReference w:type="default" r:id="rId7"/>
      <w:headerReference w:type="first" r:id="rId8"/>
      <w:footerReference w:type="first" r:id="rId9"/>
      <w:pgSz w:w="11906" w:h="16838" w:code="9"/>
      <w:pgMar w:top="2104" w:right="1274" w:bottom="1418" w:left="993"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59788" w14:textId="77777777" w:rsidR="0023183C" w:rsidRDefault="0023183C">
      <w:pPr>
        <w:spacing w:before="0" w:line="240" w:lineRule="auto"/>
      </w:pPr>
      <w:r>
        <w:separator/>
      </w:r>
    </w:p>
  </w:endnote>
  <w:endnote w:type="continuationSeparator" w:id="0">
    <w:p w14:paraId="42714EFD" w14:textId="77777777" w:rsidR="0023183C" w:rsidRDefault="0023183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4B68" w14:textId="77777777" w:rsidR="00EE70DD" w:rsidRDefault="00EE70DD" w:rsidP="0013024E">
    <w:pPr>
      <w:rPr>
        <w:rStyle w:val="apple-style-span"/>
        <w:rFonts w:cs="Arial"/>
        <w:sz w:val="16"/>
        <w:szCs w:val="16"/>
      </w:rPr>
    </w:pPr>
    <w:r>
      <w:rPr>
        <w:noProof/>
        <w:lang w:val="en-US"/>
      </w:rPr>
      <w:drawing>
        <wp:anchor distT="0" distB="0" distL="114300" distR="114300" simplePos="0" relativeHeight="251671040" behindDoc="0" locked="0" layoutInCell="1" allowOverlap="1" wp14:anchorId="2646F489" wp14:editId="0B1FE551">
          <wp:simplePos x="0" y="0"/>
          <wp:positionH relativeFrom="column">
            <wp:posOffset>4819015</wp:posOffset>
          </wp:positionH>
          <wp:positionV relativeFrom="paragraph">
            <wp:posOffset>105410</wp:posOffset>
          </wp:positionV>
          <wp:extent cx="1558925" cy="428625"/>
          <wp:effectExtent l="19050" t="0" r="3175" b="0"/>
          <wp:wrapNone/>
          <wp:docPr id="1" name="Picture 5" descr="IB Trilingual Hztl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B Trilingual Hztl B&amp;W"/>
                  <pic:cNvPicPr>
                    <a:picLocks noChangeAspect="1" noChangeArrowheads="1"/>
                  </pic:cNvPicPr>
                </pic:nvPicPr>
                <pic:blipFill>
                  <a:blip r:embed="rId1"/>
                  <a:srcRect/>
                  <a:stretch>
                    <a:fillRect/>
                  </a:stretch>
                </pic:blipFill>
                <pic:spPr bwMode="auto">
                  <a:xfrm>
                    <a:off x="0" y="0"/>
                    <a:ext cx="1558925" cy="428625"/>
                  </a:xfrm>
                  <a:prstGeom prst="rect">
                    <a:avLst/>
                  </a:prstGeom>
                  <a:noFill/>
                  <a:ln w="9525">
                    <a:noFill/>
                    <a:miter lim="800000"/>
                    <a:headEnd/>
                    <a:tailEnd/>
                  </a:ln>
                </pic:spPr>
              </pic:pic>
            </a:graphicData>
          </a:graphic>
        </wp:anchor>
      </w:drawing>
    </w:r>
    <w:r w:rsidRPr="004035E1">
      <w:rPr>
        <w:rStyle w:val="apple-style-span"/>
        <w:rFonts w:cs="Arial"/>
        <w:sz w:val="16"/>
        <w:szCs w:val="16"/>
      </w:rPr>
      <w:t xml:space="preserve"> </w:t>
    </w:r>
  </w:p>
  <w:p w14:paraId="345DC014" w14:textId="77777777" w:rsidR="00EE70DD" w:rsidRPr="0013024E" w:rsidRDefault="00EE70DD" w:rsidP="0013024E">
    <w:pPr>
      <w:rPr>
        <w:rFonts w:cs="Arial"/>
        <w:sz w:val="16"/>
        <w:szCs w:val="16"/>
      </w:rPr>
    </w:pPr>
    <w:r w:rsidRPr="004035E1">
      <w:rPr>
        <w:rStyle w:val="apple-style-span"/>
        <w:rFonts w:cs="Arial"/>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5DC7C" w14:textId="77777777" w:rsidR="00EE70DD" w:rsidRPr="00AA6439" w:rsidRDefault="00642CCF" w:rsidP="00AA6439">
    <w:pPr>
      <w:pStyle w:val="Footer"/>
      <w:rPr>
        <w:szCs w:val="16"/>
      </w:rPr>
    </w:pPr>
    <w:r>
      <w:rPr>
        <w:noProof/>
        <w:szCs w:val="16"/>
        <w:lang w:val="en-US"/>
      </w:rPr>
      <w:drawing>
        <wp:anchor distT="0" distB="0" distL="114300" distR="114300" simplePos="0" relativeHeight="251672064" behindDoc="0" locked="0" layoutInCell="1" allowOverlap="1" wp14:anchorId="74483040" wp14:editId="10700F06">
          <wp:simplePos x="0" y="0"/>
          <wp:positionH relativeFrom="column">
            <wp:posOffset>-630555</wp:posOffset>
          </wp:positionH>
          <wp:positionV relativeFrom="paragraph">
            <wp:posOffset>-139065</wp:posOffset>
          </wp:positionV>
          <wp:extent cx="7560310" cy="857250"/>
          <wp:effectExtent l="19050" t="0" r="2540" b="0"/>
          <wp:wrapNone/>
          <wp:docPr id="3" name="Picture 2" descr="A4-footer-greyscale (01-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footer-greyscale (01-2014).png"/>
                  <pic:cNvPicPr/>
                </pic:nvPicPr>
                <pic:blipFill>
                  <a:blip r:embed="rId1"/>
                  <a:stretch>
                    <a:fillRect/>
                  </a:stretch>
                </pic:blipFill>
                <pic:spPr>
                  <a:xfrm>
                    <a:off x="0" y="0"/>
                    <a:ext cx="7560310" cy="857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D534E" w14:textId="77777777" w:rsidR="0023183C" w:rsidRDefault="0023183C">
      <w:pPr>
        <w:spacing w:before="0" w:line="240" w:lineRule="auto"/>
      </w:pPr>
      <w:r>
        <w:separator/>
      </w:r>
    </w:p>
  </w:footnote>
  <w:footnote w:type="continuationSeparator" w:id="0">
    <w:p w14:paraId="596C2F2F" w14:textId="77777777" w:rsidR="0023183C" w:rsidRDefault="0023183C">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6B3D" w14:textId="77777777" w:rsidR="00EE70DD" w:rsidRDefault="00EE70DD">
    <w:pPr>
      <w:pStyle w:val="Header"/>
    </w:pPr>
    <w:r w:rsidRPr="00740D3B">
      <w:rPr>
        <w:noProof/>
        <w:lang w:val="en-US"/>
      </w:rPr>
      <w:drawing>
        <wp:anchor distT="0" distB="0" distL="114300" distR="114300" simplePos="0" relativeHeight="251662848" behindDoc="0" locked="0" layoutInCell="1" allowOverlap="1" wp14:anchorId="61AD1B15" wp14:editId="48F4D97B">
          <wp:simplePos x="0" y="0"/>
          <wp:positionH relativeFrom="column">
            <wp:posOffset>4331970</wp:posOffset>
          </wp:positionH>
          <wp:positionV relativeFrom="paragraph">
            <wp:posOffset>-2540</wp:posOffset>
          </wp:positionV>
          <wp:extent cx="2072005" cy="571500"/>
          <wp:effectExtent l="19050" t="0" r="4445" b="0"/>
          <wp:wrapNone/>
          <wp:docPr id="7" name="Picture 11" descr="IB Trilingual Hztl B&amp;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B Trilingual Hztl B&amp;W.jpg"/>
                  <pic:cNvPicPr>
                    <a:picLocks noChangeAspect="1" noChangeArrowheads="1"/>
                  </pic:cNvPicPr>
                </pic:nvPicPr>
                <pic:blipFill>
                  <a:blip r:embed="rId1"/>
                  <a:srcRect/>
                  <a:stretch>
                    <a:fillRect/>
                  </a:stretch>
                </pic:blipFill>
                <pic:spPr bwMode="auto">
                  <a:xfrm>
                    <a:off x="0" y="0"/>
                    <a:ext cx="2072005"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113F2"/>
    <w:multiLevelType w:val="hybridMultilevel"/>
    <w:tmpl w:val="A888E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CA3C7F"/>
    <w:multiLevelType w:val="hybridMultilevel"/>
    <w:tmpl w:val="F61E8872"/>
    <w:lvl w:ilvl="0" w:tplc="F0E41E74">
      <w:start w:val="1"/>
      <w:numFmt w:val="decimal"/>
      <w:pStyle w:val="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08F48A3"/>
    <w:multiLevelType w:val="hybridMultilevel"/>
    <w:tmpl w:val="D354F19E"/>
    <w:lvl w:ilvl="0" w:tplc="4E98985E">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AA37F1"/>
    <w:multiLevelType w:val="hybridMultilevel"/>
    <w:tmpl w:val="C908C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032531"/>
    <w:multiLevelType w:val="hybridMultilevel"/>
    <w:tmpl w:val="EE02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AE0"/>
    <w:rsid w:val="00026F8C"/>
    <w:rsid w:val="00031BDA"/>
    <w:rsid w:val="000329D7"/>
    <w:rsid w:val="00054A82"/>
    <w:rsid w:val="00087920"/>
    <w:rsid w:val="000C67E5"/>
    <w:rsid w:val="00126B24"/>
    <w:rsid w:val="0013024E"/>
    <w:rsid w:val="00164102"/>
    <w:rsid w:val="00181EC8"/>
    <w:rsid w:val="001B4F9E"/>
    <w:rsid w:val="001B6E43"/>
    <w:rsid w:val="002303D4"/>
    <w:rsid w:val="0023183C"/>
    <w:rsid w:val="0029589B"/>
    <w:rsid w:val="002A75E4"/>
    <w:rsid w:val="002A7D2F"/>
    <w:rsid w:val="002D535D"/>
    <w:rsid w:val="00332D47"/>
    <w:rsid w:val="00376502"/>
    <w:rsid w:val="00385DE9"/>
    <w:rsid w:val="0039379F"/>
    <w:rsid w:val="003949EE"/>
    <w:rsid w:val="003B1D1C"/>
    <w:rsid w:val="003B39A9"/>
    <w:rsid w:val="003D72EF"/>
    <w:rsid w:val="00412915"/>
    <w:rsid w:val="00417729"/>
    <w:rsid w:val="00440BFB"/>
    <w:rsid w:val="0049781E"/>
    <w:rsid w:val="004A0C75"/>
    <w:rsid w:val="004C3206"/>
    <w:rsid w:val="005278BE"/>
    <w:rsid w:val="005536F4"/>
    <w:rsid w:val="005A286D"/>
    <w:rsid w:val="005E5DC9"/>
    <w:rsid w:val="006070C9"/>
    <w:rsid w:val="00632880"/>
    <w:rsid w:val="00642CCF"/>
    <w:rsid w:val="00690AFA"/>
    <w:rsid w:val="00740D3B"/>
    <w:rsid w:val="00762BA4"/>
    <w:rsid w:val="007A1B0F"/>
    <w:rsid w:val="007A3F3D"/>
    <w:rsid w:val="007C03DC"/>
    <w:rsid w:val="007D0873"/>
    <w:rsid w:val="008056A9"/>
    <w:rsid w:val="00814545"/>
    <w:rsid w:val="008B4350"/>
    <w:rsid w:val="009671AE"/>
    <w:rsid w:val="009A5081"/>
    <w:rsid w:val="009B1405"/>
    <w:rsid w:val="009D4248"/>
    <w:rsid w:val="00A75AE0"/>
    <w:rsid w:val="00AA2802"/>
    <w:rsid w:val="00AA6439"/>
    <w:rsid w:val="00AF642E"/>
    <w:rsid w:val="00B567DE"/>
    <w:rsid w:val="00B83136"/>
    <w:rsid w:val="00C71D51"/>
    <w:rsid w:val="00C83A79"/>
    <w:rsid w:val="00C912F5"/>
    <w:rsid w:val="00D0344F"/>
    <w:rsid w:val="00E66460"/>
    <w:rsid w:val="00ED14C2"/>
    <w:rsid w:val="00EE5123"/>
    <w:rsid w:val="00EE70DD"/>
    <w:rsid w:val="00F209D6"/>
    <w:rsid w:val="00F3097B"/>
    <w:rsid w:val="00F57D3B"/>
    <w:rsid w:val="00F8150C"/>
    <w:rsid w:val="00F939E8"/>
    <w:rsid w:val="00FD3FF2"/>
    <w:rsid w:val="00FF6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9ED1E9"/>
  <w15:docId w15:val="{9E33BBE5-E38D-4B6C-B215-11D74CD0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BA4"/>
    <w:pPr>
      <w:spacing w:before="120" w:line="280" w:lineRule="exact"/>
    </w:pPr>
    <w:rPr>
      <w:rFonts w:ascii="Arial" w:hAnsi="Arial"/>
      <w:szCs w:val="24"/>
      <w:lang w:eastAsia="en-US"/>
    </w:rPr>
  </w:style>
  <w:style w:type="paragraph" w:styleId="Heading1">
    <w:name w:val="heading 1"/>
    <w:basedOn w:val="Normal"/>
    <w:next w:val="Normal"/>
    <w:qFormat/>
    <w:rsid w:val="00F3097B"/>
    <w:pPr>
      <w:keepNext/>
      <w:spacing w:before="360" w:after="240" w:line="240" w:lineRule="auto"/>
      <w:outlineLvl w:val="0"/>
    </w:pPr>
    <w:rPr>
      <w:rFonts w:cs="Arial"/>
      <w:bCs/>
      <w:kern w:val="32"/>
      <w:sz w:val="52"/>
      <w:szCs w:val="32"/>
    </w:rPr>
  </w:style>
  <w:style w:type="paragraph" w:styleId="Heading2">
    <w:name w:val="heading 2"/>
    <w:basedOn w:val="Normal"/>
    <w:next w:val="Normal"/>
    <w:qFormat/>
    <w:rsid w:val="00F3097B"/>
    <w:pPr>
      <w:keepNext/>
      <w:spacing w:before="360" w:after="120" w:line="240" w:lineRule="auto"/>
      <w:outlineLvl w:val="1"/>
    </w:pPr>
    <w:rPr>
      <w:rFonts w:cs="Arial"/>
      <w:bCs/>
      <w:iCs/>
      <w:sz w:val="28"/>
      <w:szCs w:val="28"/>
    </w:rPr>
  </w:style>
  <w:style w:type="paragraph" w:styleId="Heading3">
    <w:name w:val="heading 3"/>
    <w:basedOn w:val="Normal"/>
    <w:next w:val="Normal"/>
    <w:qFormat/>
    <w:rsid w:val="00F3097B"/>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3097B"/>
    <w:pPr>
      <w:tabs>
        <w:tab w:val="center" w:pos="4153"/>
        <w:tab w:val="right" w:pos="8306"/>
      </w:tabs>
    </w:pPr>
  </w:style>
  <w:style w:type="paragraph" w:styleId="Footer">
    <w:name w:val="footer"/>
    <w:basedOn w:val="Normal"/>
    <w:semiHidden/>
    <w:rsid w:val="00F3097B"/>
    <w:pPr>
      <w:tabs>
        <w:tab w:val="left" w:pos="4153"/>
        <w:tab w:val="right" w:pos="8306"/>
      </w:tabs>
    </w:pPr>
    <w:rPr>
      <w:sz w:val="16"/>
    </w:rPr>
  </w:style>
  <w:style w:type="paragraph" w:customStyle="1" w:styleId="Bullet">
    <w:name w:val="Bullet"/>
    <w:basedOn w:val="Normal"/>
    <w:rsid w:val="00F3097B"/>
    <w:pPr>
      <w:numPr>
        <w:numId w:val="3"/>
      </w:numPr>
    </w:pPr>
  </w:style>
  <w:style w:type="paragraph" w:styleId="BalloonText">
    <w:name w:val="Balloon Text"/>
    <w:basedOn w:val="Normal"/>
    <w:link w:val="BalloonTextChar"/>
    <w:uiPriority w:val="99"/>
    <w:semiHidden/>
    <w:unhideWhenUsed/>
    <w:rsid w:val="005278B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8BE"/>
    <w:rPr>
      <w:rFonts w:ascii="Tahoma" w:hAnsi="Tahoma" w:cs="Tahoma"/>
      <w:sz w:val="16"/>
      <w:szCs w:val="16"/>
      <w:lang w:eastAsia="en-US"/>
    </w:rPr>
  </w:style>
  <w:style w:type="paragraph" w:styleId="BodyTextIndent">
    <w:name w:val="Body Text Indent"/>
    <w:basedOn w:val="Normal"/>
    <w:semiHidden/>
    <w:rsid w:val="00F3097B"/>
    <w:pPr>
      <w:ind w:left="720"/>
    </w:pPr>
    <w:rPr>
      <w:i/>
      <w:iCs/>
    </w:rPr>
  </w:style>
  <w:style w:type="paragraph" w:customStyle="1" w:styleId="IBsupportingdescription">
    <w:name w:val="IB supporting description"/>
    <w:basedOn w:val="Normal"/>
    <w:next w:val="Normal"/>
    <w:rsid w:val="00F3097B"/>
    <w:pPr>
      <w:spacing w:before="240" w:after="120" w:line="240" w:lineRule="auto"/>
    </w:pPr>
    <w:rPr>
      <w:i/>
      <w:color w:val="999999"/>
      <w:sz w:val="40"/>
    </w:rPr>
  </w:style>
  <w:style w:type="paragraph" w:customStyle="1" w:styleId="Number">
    <w:name w:val="Number"/>
    <w:basedOn w:val="Normal"/>
    <w:rsid w:val="00F3097B"/>
    <w:pPr>
      <w:numPr>
        <w:numId w:val="4"/>
      </w:numPr>
    </w:pPr>
  </w:style>
  <w:style w:type="character" w:styleId="PageNumber">
    <w:name w:val="page number"/>
    <w:basedOn w:val="DefaultParagraphFont"/>
    <w:semiHidden/>
    <w:rsid w:val="007A3F3D"/>
  </w:style>
  <w:style w:type="character" w:customStyle="1" w:styleId="apple-style-span">
    <w:name w:val="apple-style-span"/>
    <w:basedOn w:val="DefaultParagraphFont"/>
    <w:rsid w:val="007A3F3D"/>
  </w:style>
  <w:style w:type="character" w:styleId="CommentReference">
    <w:name w:val="annotation reference"/>
    <w:basedOn w:val="DefaultParagraphFont"/>
    <w:uiPriority w:val="99"/>
    <w:semiHidden/>
    <w:unhideWhenUsed/>
    <w:rsid w:val="004A0C75"/>
    <w:rPr>
      <w:sz w:val="16"/>
      <w:szCs w:val="16"/>
    </w:rPr>
  </w:style>
  <w:style w:type="paragraph" w:styleId="CommentText">
    <w:name w:val="annotation text"/>
    <w:basedOn w:val="Normal"/>
    <w:link w:val="CommentTextChar"/>
    <w:uiPriority w:val="99"/>
    <w:semiHidden/>
    <w:unhideWhenUsed/>
    <w:rsid w:val="004A0C75"/>
    <w:rPr>
      <w:szCs w:val="20"/>
    </w:rPr>
  </w:style>
  <w:style w:type="character" w:customStyle="1" w:styleId="CommentTextChar">
    <w:name w:val="Comment Text Char"/>
    <w:basedOn w:val="DefaultParagraphFont"/>
    <w:link w:val="CommentText"/>
    <w:uiPriority w:val="99"/>
    <w:semiHidden/>
    <w:rsid w:val="004A0C7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ubukolao\Downloads\IB-Default-BW%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IB-Default-BW (1)</Template>
  <TotalTime>0</TotalTime>
  <Pages>2</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IB report</vt:lpstr>
    </vt:vector>
  </TitlesOfParts>
  <Company>INTERNATIONAL BACCALAUREATE ORGANISATION</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report</dc:title>
  <dc:creator>Bukky Okunnuga</dc:creator>
  <cp:lastModifiedBy>Kathryn Clark</cp:lastModifiedBy>
  <cp:revision>2</cp:revision>
  <cp:lastPrinted>2007-02-27T20:41:00Z</cp:lastPrinted>
  <dcterms:created xsi:type="dcterms:W3CDTF">2016-10-21T15:09:00Z</dcterms:created>
  <dcterms:modified xsi:type="dcterms:W3CDTF">2016-10-21T15:09:00Z</dcterms:modified>
</cp:coreProperties>
</file>